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F8" w:rsidRPr="004B419F" w:rsidRDefault="003A49F8" w:rsidP="003A49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/03/2019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3.8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do SIWZ</w:t>
      </w:r>
    </w:p>
    <w:p w:rsidR="003A49F8" w:rsidRPr="004B419F" w:rsidRDefault="003A49F8" w:rsidP="003A49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3A49F8" w:rsidRDefault="003A49F8" w:rsidP="003A49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ZESTAWIENIE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WARUNKÓW I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A49F8" w:rsidRPr="004B419F" w:rsidRDefault="003A49F8" w:rsidP="003A49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49F8" w:rsidRPr="00581FBD" w:rsidRDefault="003A49F8" w:rsidP="003A49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ZESTAW DO TRUDNEJ INTUBACJI </w:t>
      </w:r>
      <w:r w:rsidRPr="00581FB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Pakiet 8</w:t>
      </w:r>
    </w:p>
    <w:p w:rsidR="003A49F8" w:rsidRPr="00581FBD" w:rsidRDefault="003A49F8" w:rsidP="003A49F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3A49F8" w:rsidRDefault="003A49F8" w:rsidP="003A49F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>Ilość</w:t>
      </w:r>
      <w:r w:rsidRPr="00234DD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614D46" w:rsidRPr="00234DD4">
        <w:rPr>
          <w:rFonts w:ascii="Arial" w:hAnsi="Arial" w:cs="Arial"/>
          <w:b/>
          <w:bCs/>
          <w:sz w:val="20"/>
          <w:szCs w:val="20"/>
          <w:u w:val="single"/>
        </w:rPr>
        <w:t>1 zestaw</w:t>
      </w:r>
    </w:p>
    <w:p w:rsidR="003A49F8" w:rsidRPr="004B419F" w:rsidRDefault="003A49F8" w:rsidP="003A49F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</w:p>
    <w:p w:rsidR="003A49F8" w:rsidRPr="004B419F" w:rsidRDefault="003A49F8" w:rsidP="003A49F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</w:p>
    <w:p w:rsidR="003A49F8" w:rsidRPr="004B419F" w:rsidRDefault="003A49F8" w:rsidP="003A49F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..…………………………………………………………………………….</w:t>
      </w:r>
    </w:p>
    <w:p w:rsidR="003A49F8" w:rsidRDefault="003A49F8" w:rsidP="003A49F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 xml:space="preserve">Rok produkcji (nie </w:t>
      </w:r>
      <w:r w:rsidRPr="004F799C">
        <w:rPr>
          <w:rFonts w:ascii="Arial" w:hAnsi="Arial" w:cs="Arial"/>
          <w:sz w:val="20"/>
          <w:szCs w:val="20"/>
        </w:rPr>
        <w:t>starszy niż 2018r.) podać</w:t>
      </w:r>
      <w:r w:rsidRPr="004B419F">
        <w:rPr>
          <w:rFonts w:ascii="Arial" w:hAnsi="Arial" w:cs="Arial"/>
          <w:sz w:val="20"/>
          <w:szCs w:val="20"/>
        </w:rPr>
        <w:t>: ….…………………………………………...</w:t>
      </w:r>
    </w:p>
    <w:p w:rsidR="003A49F8" w:rsidRDefault="003A49F8" w:rsidP="003A49F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3A49F8" w:rsidRPr="00EC3B18" w:rsidTr="00D54511">
        <w:tc>
          <w:tcPr>
            <w:tcW w:w="817" w:type="dxa"/>
            <w:shd w:val="clear" w:color="auto" w:fill="D9D9D9" w:themeFill="background1" w:themeFillShade="D9"/>
          </w:tcPr>
          <w:p w:rsidR="003A49F8" w:rsidRPr="00DF2BDB" w:rsidRDefault="003A49F8" w:rsidP="00D54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A49F8" w:rsidRPr="00DF2BDB" w:rsidRDefault="003A49F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A49F8" w:rsidRPr="00DF2BDB" w:rsidRDefault="003A49F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A49F8" w:rsidRPr="00DF2BDB" w:rsidRDefault="003A49F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3A49F8" w:rsidRPr="00DF2BDB" w:rsidRDefault="003A49F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023B7C" w:rsidRPr="00EC3B18" w:rsidTr="00023B7C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023B7C" w:rsidRPr="001D19DA" w:rsidRDefault="00023B7C" w:rsidP="00D545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023B7C" w:rsidRPr="00B615C3" w:rsidRDefault="00023B7C" w:rsidP="00D545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5C3">
              <w:rPr>
                <w:rFonts w:ascii="Arial" w:hAnsi="Arial" w:cs="Arial"/>
                <w:color w:val="000000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023B7C" w:rsidRPr="00681724" w:rsidRDefault="00023B7C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023B7C" w:rsidRPr="00DF2BDB" w:rsidRDefault="00023B7C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23B7C" w:rsidRPr="00EC3B18" w:rsidTr="00023B7C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023B7C" w:rsidRPr="001D19DA" w:rsidRDefault="00023B7C" w:rsidP="00D545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023B7C" w:rsidRPr="002E6D4A" w:rsidRDefault="00023B7C" w:rsidP="00D54511">
            <w:pPr>
              <w:rPr>
                <w:rFonts w:ascii="Arial" w:hAnsi="Arial" w:cs="Arial"/>
                <w:sz w:val="20"/>
                <w:szCs w:val="20"/>
              </w:rPr>
            </w:pPr>
            <w:r w:rsidRPr="002E6D4A">
              <w:rPr>
                <w:rFonts w:ascii="Arial" w:hAnsi="Arial" w:cs="Arial"/>
                <w:sz w:val="20"/>
                <w:szCs w:val="20"/>
              </w:rPr>
              <w:t>Deklaracja zgodności / Certyfikat Zgodności</w:t>
            </w:r>
          </w:p>
          <w:p w:rsidR="00023B7C" w:rsidRPr="00DF2BDB" w:rsidRDefault="00023B7C" w:rsidP="00D54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6D4A">
              <w:rPr>
                <w:rFonts w:ascii="Arial" w:hAnsi="Arial" w:cs="Arial"/>
                <w:sz w:val="20"/>
                <w:szCs w:val="20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023B7C" w:rsidRPr="00681724" w:rsidRDefault="00023B7C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023B7C" w:rsidRPr="00DF2BDB" w:rsidRDefault="00023B7C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49F8" w:rsidTr="00D54511">
        <w:tc>
          <w:tcPr>
            <w:tcW w:w="817" w:type="dxa"/>
            <w:shd w:val="clear" w:color="auto" w:fill="FFFFFF" w:themeFill="background1"/>
            <w:vAlign w:val="center"/>
          </w:tcPr>
          <w:p w:rsidR="003A49F8" w:rsidRPr="001D19DA" w:rsidRDefault="003A49F8" w:rsidP="00D5451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A49F8" w:rsidRPr="004428AB" w:rsidRDefault="003A49F8" w:rsidP="00D545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49F8">
              <w:rPr>
                <w:rFonts w:ascii="Arial" w:hAnsi="Arial" w:cs="Arial"/>
                <w:sz w:val="20"/>
                <w:szCs w:val="20"/>
              </w:rPr>
              <w:t>Przenośny monitor LCD, kolorowy, dotykowy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3A49F8" w:rsidRPr="00681724" w:rsidRDefault="003A49F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3A49F8" w:rsidRPr="00DF2BDB" w:rsidRDefault="003A49F8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49F8" w:rsidTr="00D54511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3A49F8" w:rsidRPr="001D19DA" w:rsidRDefault="003A49F8" w:rsidP="00D5451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A49F8" w:rsidRPr="004428AB" w:rsidRDefault="003A49F8" w:rsidP="00D54511">
            <w:pPr>
              <w:rPr>
                <w:rFonts w:ascii="Arial" w:hAnsi="Arial" w:cs="Arial"/>
                <w:sz w:val="20"/>
                <w:szCs w:val="20"/>
              </w:rPr>
            </w:pPr>
            <w:r w:rsidRPr="003A49F8">
              <w:rPr>
                <w:rFonts w:ascii="Arial" w:hAnsi="Arial" w:cs="Arial"/>
                <w:sz w:val="20"/>
                <w:szCs w:val="20"/>
              </w:rPr>
              <w:t>Możliwość podłączenia monitora zewnętrznego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3A49F8" w:rsidRPr="00681724" w:rsidRDefault="003A49F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3A49F8" w:rsidRPr="00DF2BDB" w:rsidRDefault="003A49F8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49F8" w:rsidTr="00D54511">
        <w:tc>
          <w:tcPr>
            <w:tcW w:w="817" w:type="dxa"/>
            <w:vAlign w:val="center"/>
          </w:tcPr>
          <w:p w:rsidR="003A49F8" w:rsidRPr="001D19DA" w:rsidRDefault="003A49F8" w:rsidP="00D5451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A49F8" w:rsidRPr="004428AB" w:rsidRDefault="003A49F8" w:rsidP="00D54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9F8">
              <w:rPr>
                <w:rFonts w:ascii="Arial" w:hAnsi="Arial" w:cs="Arial"/>
                <w:sz w:val="20"/>
                <w:szCs w:val="20"/>
              </w:rPr>
              <w:t>Przekątna wyświetlacza  min. 8,5 cala</w:t>
            </w:r>
          </w:p>
        </w:tc>
        <w:tc>
          <w:tcPr>
            <w:tcW w:w="2303" w:type="dxa"/>
            <w:vAlign w:val="center"/>
          </w:tcPr>
          <w:p w:rsidR="003A49F8" w:rsidRPr="00681724" w:rsidRDefault="003A49F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A49F8" w:rsidRPr="00DF2BDB" w:rsidRDefault="003A49F8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49F8" w:rsidTr="00D54511">
        <w:tc>
          <w:tcPr>
            <w:tcW w:w="817" w:type="dxa"/>
            <w:vAlign w:val="center"/>
          </w:tcPr>
          <w:p w:rsidR="003A49F8" w:rsidRPr="001D19DA" w:rsidRDefault="003A49F8" w:rsidP="00D5451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A49F8" w:rsidRPr="00154B76" w:rsidRDefault="003A49F8" w:rsidP="003A49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49F8">
              <w:rPr>
                <w:rFonts w:ascii="Arial" w:hAnsi="Arial" w:cs="Arial"/>
                <w:sz w:val="20"/>
                <w:szCs w:val="20"/>
              </w:rPr>
              <w:t>Rozdzielczość wyświetlacza min. 800 x 480 pikseli</w:t>
            </w:r>
          </w:p>
        </w:tc>
        <w:tc>
          <w:tcPr>
            <w:tcW w:w="2303" w:type="dxa"/>
            <w:vAlign w:val="center"/>
          </w:tcPr>
          <w:p w:rsidR="003A49F8" w:rsidRPr="00681724" w:rsidRDefault="003A49F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A49F8" w:rsidRPr="00DF2BDB" w:rsidRDefault="003A49F8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49F8" w:rsidTr="00D54511">
        <w:tc>
          <w:tcPr>
            <w:tcW w:w="817" w:type="dxa"/>
            <w:vAlign w:val="center"/>
          </w:tcPr>
          <w:p w:rsidR="003A49F8" w:rsidRPr="001D19DA" w:rsidRDefault="003A49F8" w:rsidP="00D5451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A49F8" w:rsidRPr="00154B76" w:rsidRDefault="003A49F8" w:rsidP="00D54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49F8">
              <w:rPr>
                <w:rFonts w:ascii="Arial" w:hAnsi="Arial" w:cs="Arial"/>
                <w:sz w:val="20"/>
                <w:szCs w:val="20"/>
              </w:rPr>
              <w:t>Czas pracy na akumulatorze min. 2 godziny, odliczanie pozostałego czasu na ekranie</w:t>
            </w:r>
          </w:p>
        </w:tc>
        <w:tc>
          <w:tcPr>
            <w:tcW w:w="2303" w:type="dxa"/>
            <w:vAlign w:val="center"/>
          </w:tcPr>
          <w:p w:rsidR="003A49F8" w:rsidRPr="00681724" w:rsidRDefault="003A49F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A49F8" w:rsidRPr="00DF2BDB" w:rsidRDefault="003A49F8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49F8" w:rsidTr="00D54511">
        <w:tc>
          <w:tcPr>
            <w:tcW w:w="817" w:type="dxa"/>
            <w:vAlign w:val="center"/>
          </w:tcPr>
          <w:p w:rsidR="003A49F8" w:rsidRPr="001D19DA" w:rsidRDefault="003A49F8" w:rsidP="00D5451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A49F8" w:rsidRPr="00154B76" w:rsidRDefault="003A49F8" w:rsidP="00D54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9F8">
              <w:rPr>
                <w:rFonts w:ascii="Arial" w:hAnsi="Arial" w:cs="Arial"/>
                <w:sz w:val="20"/>
                <w:szCs w:val="20"/>
              </w:rPr>
              <w:t>Zasilanie sieciowe oraz z wewnętrznego akumulatora</w:t>
            </w:r>
          </w:p>
        </w:tc>
        <w:tc>
          <w:tcPr>
            <w:tcW w:w="2303" w:type="dxa"/>
            <w:vAlign w:val="center"/>
          </w:tcPr>
          <w:p w:rsidR="003A49F8" w:rsidRPr="00681724" w:rsidRDefault="003A49F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A49F8" w:rsidRPr="00DF2BDB" w:rsidRDefault="003A49F8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49F8" w:rsidTr="00D54511">
        <w:tc>
          <w:tcPr>
            <w:tcW w:w="817" w:type="dxa"/>
            <w:vAlign w:val="center"/>
          </w:tcPr>
          <w:p w:rsidR="003A49F8" w:rsidRPr="001D19DA" w:rsidRDefault="003A49F8" w:rsidP="00D5451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A49F8" w:rsidRPr="00154B76" w:rsidRDefault="003A49F8" w:rsidP="003A49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49F8">
              <w:rPr>
                <w:rFonts w:ascii="Arial" w:hAnsi="Arial" w:cs="Arial"/>
                <w:sz w:val="20"/>
                <w:szCs w:val="20"/>
              </w:rPr>
              <w:t>Złącze USB umożliwiające transf</w:t>
            </w:r>
            <w:r>
              <w:rPr>
                <w:rFonts w:ascii="Arial" w:hAnsi="Arial" w:cs="Arial"/>
                <w:sz w:val="20"/>
                <w:szCs w:val="20"/>
              </w:rPr>
              <w:t>er plików do przenośnej pamięci</w:t>
            </w:r>
          </w:p>
        </w:tc>
        <w:tc>
          <w:tcPr>
            <w:tcW w:w="2303" w:type="dxa"/>
            <w:vAlign w:val="center"/>
          </w:tcPr>
          <w:p w:rsidR="003A49F8" w:rsidRDefault="003A49F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A49F8" w:rsidRPr="00DF2BDB" w:rsidRDefault="003A49F8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BE7" w:rsidTr="00D54511">
        <w:tc>
          <w:tcPr>
            <w:tcW w:w="817" w:type="dxa"/>
            <w:vAlign w:val="center"/>
          </w:tcPr>
          <w:p w:rsidR="005E6BE7" w:rsidRPr="001D19DA" w:rsidRDefault="005E6BE7" w:rsidP="00D5451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E6BE7" w:rsidRPr="004428AB" w:rsidRDefault="005E6BE7" w:rsidP="005E6B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49F8">
              <w:rPr>
                <w:rFonts w:ascii="Arial" w:hAnsi="Arial" w:cs="Arial"/>
                <w:sz w:val="20"/>
                <w:szCs w:val="20"/>
              </w:rPr>
              <w:t>Uchwyt umożliwiający zamocowanie monitora na staty</w:t>
            </w:r>
            <w:r>
              <w:rPr>
                <w:rFonts w:ascii="Arial" w:hAnsi="Arial" w:cs="Arial"/>
                <w:sz w:val="20"/>
                <w:szCs w:val="20"/>
              </w:rPr>
              <w:t>wie, stojaku (np. do kroplówek</w:t>
            </w:r>
          </w:p>
        </w:tc>
        <w:tc>
          <w:tcPr>
            <w:tcW w:w="2303" w:type="dxa"/>
            <w:vAlign w:val="center"/>
          </w:tcPr>
          <w:p w:rsidR="005E6BE7" w:rsidRPr="00681724" w:rsidRDefault="005E6BE7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E6BE7" w:rsidRPr="00DF2BDB" w:rsidRDefault="005E6BE7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BE7" w:rsidTr="00D54511">
        <w:tc>
          <w:tcPr>
            <w:tcW w:w="817" w:type="dxa"/>
            <w:vAlign w:val="center"/>
          </w:tcPr>
          <w:p w:rsidR="005E6BE7" w:rsidRPr="001D19DA" w:rsidRDefault="005E6BE7" w:rsidP="00D5451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E6BE7" w:rsidRPr="003A49F8" w:rsidRDefault="005E6BE7" w:rsidP="005E6B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49F8">
              <w:rPr>
                <w:rFonts w:ascii="Arial" w:hAnsi="Arial" w:cs="Arial"/>
                <w:sz w:val="20"/>
                <w:szCs w:val="20"/>
              </w:rPr>
              <w:t>Możliwość nagrywania filmów i wykonywania zdjęć.</w:t>
            </w:r>
          </w:p>
        </w:tc>
        <w:tc>
          <w:tcPr>
            <w:tcW w:w="2303" w:type="dxa"/>
            <w:vAlign w:val="center"/>
          </w:tcPr>
          <w:p w:rsidR="005E6BE7" w:rsidRPr="00681724" w:rsidRDefault="005E6BE7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E6BE7" w:rsidRPr="00DF2BDB" w:rsidRDefault="005E6BE7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BE7" w:rsidTr="00D54511">
        <w:tc>
          <w:tcPr>
            <w:tcW w:w="817" w:type="dxa"/>
            <w:vAlign w:val="center"/>
          </w:tcPr>
          <w:p w:rsidR="005E6BE7" w:rsidRPr="001D19DA" w:rsidRDefault="005E6BE7" w:rsidP="00D5451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E6BE7" w:rsidRPr="003A49F8" w:rsidRDefault="005E6BE7" w:rsidP="005E6B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49F8">
              <w:rPr>
                <w:rFonts w:ascii="Arial" w:hAnsi="Arial" w:cs="Arial"/>
                <w:sz w:val="20"/>
                <w:szCs w:val="20"/>
              </w:rPr>
              <w:t xml:space="preserve">W zestawie zawarte 12 jednorazowych bronchoskopów w rozmiarach do wyboru przez zamawiającego kompatybilnych z monitorem  </w:t>
            </w:r>
          </w:p>
        </w:tc>
        <w:tc>
          <w:tcPr>
            <w:tcW w:w="2303" w:type="dxa"/>
            <w:vAlign w:val="center"/>
          </w:tcPr>
          <w:p w:rsidR="005E6BE7" w:rsidRDefault="005E6BE7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E6BE7" w:rsidRPr="00DF2BDB" w:rsidRDefault="005E6BE7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DD4" w:rsidTr="008039D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34DD4" w:rsidRPr="001D19DA" w:rsidRDefault="00234DD4" w:rsidP="00D5451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34DD4" w:rsidRPr="000E7F4E" w:rsidRDefault="00234DD4" w:rsidP="00094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234DD4" w:rsidRDefault="00234DD4" w:rsidP="00094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234DD4" w:rsidRPr="00DF2BDB" w:rsidRDefault="00234DD4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DD4" w:rsidTr="00234DD4">
        <w:tc>
          <w:tcPr>
            <w:tcW w:w="817" w:type="dxa"/>
            <w:shd w:val="clear" w:color="auto" w:fill="FFFFFF" w:themeFill="background1"/>
            <w:vAlign w:val="center"/>
          </w:tcPr>
          <w:p w:rsidR="00234DD4" w:rsidRPr="001D19DA" w:rsidRDefault="00234DD4" w:rsidP="00D5451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34DD4" w:rsidRDefault="00234DD4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34DD4" w:rsidRPr="00DF2BDB" w:rsidRDefault="00234DD4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34DD4" w:rsidRPr="00DF2BDB" w:rsidRDefault="00234DD4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DD4" w:rsidTr="00234DD4">
        <w:tc>
          <w:tcPr>
            <w:tcW w:w="817" w:type="dxa"/>
            <w:shd w:val="clear" w:color="auto" w:fill="FFFFFF" w:themeFill="background1"/>
            <w:vAlign w:val="center"/>
          </w:tcPr>
          <w:p w:rsidR="00234DD4" w:rsidRPr="001D19DA" w:rsidRDefault="00234DD4" w:rsidP="00D5451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34DD4" w:rsidRDefault="00234DD4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234DD4" w:rsidRPr="00DF2BDB" w:rsidRDefault="00234DD4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34DD4" w:rsidRPr="00DF2BDB" w:rsidRDefault="00234DD4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DD4" w:rsidTr="00234DD4">
        <w:tc>
          <w:tcPr>
            <w:tcW w:w="817" w:type="dxa"/>
            <w:shd w:val="clear" w:color="auto" w:fill="FFFFFF" w:themeFill="background1"/>
            <w:vAlign w:val="center"/>
          </w:tcPr>
          <w:p w:rsidR="00234DD4" w:rsidRPr="001D19DA" w:rsidRDefault="00234DD4" w:rsidP="00D5451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34DD4" w:rsidRDefault="00234DD4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Kontynuacja produkcji aparatu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34DD4" w:rsidRPr="00DF2BDB" w:rsidRDefault="00234DD4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34DD4" w:rsidRPr="00DF2BDB" w:rsidRDefault="00234DD4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DD4" w:rsidTr="00234DD4">
        <w:tc>
          <w:tcPr>
            <w:tcW w:w="817" w:type="dxa"/>
            <w:shd w:val="clear" w:color="auto" w:fill="FFFFFF" w:themeFill="background1"/>
            <w:vAlign w:val="center"/>
          </w:tcPr>
          <w:p w:rsidR="00234DD4" w:rsidRPr="001D19DA" w:rsidRDefault="00234DD4" w:rsidP="00D5451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34DD4" w:rsidRDefault="00234DD4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</w:p>
        </w:tc>
        <w:tc>
          <w:tcPr>
            <w:tcW w:w="2303" w:type="dxa"/>
            <w:shd w:val="clear" w:color="auto" w:fill="FFFFFF" w:themeFill="background1"/>
          </w:tcPr>
          <w:p w:rsidR="00234DD4" w:rsidRPr="00DF2BDB" w:rsidRDefault="00234DD4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34DD4" w:rsidRPr="00DF2BDB" w:rsidRDefault="00234DD4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4DD4" w:rsidTr="007D7BD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34DD4" w:rsidRPr="001D19DA" w:rsidRDefault="00234DD4" w:rsidP="00D5451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34DD4" w:rsidRPr="007D7BD6" w:rsidRDefault="00234DD4" w:rsidP="00094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BD6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7D7BD6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234DD4" w:rsidRPr="00DF2BDB" w:rsidRDefault="00234DD4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34DD4" w:rsidRPr="00DF2BDB" w:rsidRDefault="00234DD4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A0F8F" w:rsidRDefault="007A0F8F" w:rsidP="003A49F8">
      <w:pPr>
        <w:rPr>
          <w:rFonts w:ascii="Arial" w:hAnsi="Arial" w:cs="Arial"/>
          <w:b/>
          <w:sz w:val="20"/>
          <w:szCs w:val="20"/>
        </w:rPr>
      </w:pPr>
    </w:p>
    <w:p w:rsidR="00234DD4" w:rsidRDefault="00234DD4" w:rsidP="003A49F8">
      <w:pPr>
        <w:rPr>
          <w:rFonts w:ascii="Arial" w:hAnsi="Arial" w:cs="Arial"/>
          <w:b/>
          <w:sz w:val="20"/>
          <w:szCs w:val="20"/>
        </w:rPr>
      </w:pPr>
    </w:p>
    <w:p w:rsidR="00234DD4" w:rsidRDefault="00234DD4" w:rsidP="003A49F8">
      <w:pPr>
        <w:rPr>
          <w:rFonts w:ascii="Arial" w:hAnsi="Arial" w:cs="Arial"/>
          <w:b/>
          <w:sz w:val="20"/>
          <w:szCs w:val="20"/>
        </w:rPr>
      </w:pPr>
    </w:p>
    <w:p w:rsidR="003A49F8" w:rsidRPr="00327B79" w:rsidRDefault="003A49F8" w:rsidP="003A49F8">
      <w:pPr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lastRenderedPageBreak/>
        <w:t xml:space="preserve">UWAGI: </w:t>
      </w:r>
    </w:p>
    <w:p w:rsidR="003A49F8" w:rsidRDefault="003A49F8" w:rsidP="003A49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3A49F8" w:rsidRPr="00327B79" w:rsidRDefault="003A49F8" w:rsidP="003A49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</w:t>
      </w:r>
      <w:r>
        <w:rPr>
          <w:rFonts w:ascii="Arial" w:hAnsi="Arial" w:cs="Arial"/>
          <w:sz w:val="20"/>
          <w:szCs w:val="20"/>
        </w:rPr>
        <w:t xml:space="preserve">w/w </w:t>
      </w:r>
      <w:r w:rsidRPr="00327B79">
        <w:rPr>
          <w:rFonts w:ascii="Arial" w:hAnsi="Arial" w:cs="Arial"/>
          <w:sz w:val="20"/>
          <w:szCs w:val="20"/>
        </w:rPr>
        <w:t>przedmiot</w:t>
      </w:r>
      <w:r>
        <w:rPr>
          <w:rFonts w:ascii="Arial" w:hAnsi="Arial" w:cs="Arial"/>
          <w:sz w:val="20"/>
          <w:szCs w:val="20"/>
        </w:rPr>
        <w:t>y zamówienia funkcjonują</w:t>
      </w:r>
      <w:r w:rsidRPr="00327B79">
        <w:rPr>
          <w:rFonts w:ascii="Arial" w:hAnsi="Arial" w:cs="Arial"/>
          <w:sz w:val="20"/>
          <w:szCs w:val="20"/>
        </w:rPr>
        <w:t xml:space="preserve"> prawidłowo</w:t>
      </w:r>
    </w:p>
    <w:p w:rsidR="003A49F8" w:rsidRPr="00327B79" w:rsidRDefault="003A49F8" w:rsidP="003A49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3A49F8" w:rsidRPr="00327B79" w:rsidRDefault="003A49F8" w:rsidP="003A49F8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   ........................................................................</w:t>
      </w:r>
    </w:p>
    <w:p w:rsidR="003A49F8" w:rsidRDefault="003A49F8" w:rsidP="00023B7C">
      <w:pPr>
        <w:overflowPunct w:val="0"/>
        <w:autoSpaceDE w:val="0"/>
        <w:autoSpaceDN w:val="0"/>
        <w:adjustRightInd w:val="0"/>
        <w:ind w:left="4956"/>
      </w:pPr>
      <w:r w:rsidRPr="00327B79">
        <w:rPr>
          <w:rFonts w:ascii="Arial" w:hAnsi="Arial" w:cs="Arial"/>
          <w:sz w:val="20"/>
          <w:szCs w:val="20"/>
        </w:rPr>
        <w:t>Podpis osoby upoważnionej do reprezentowania Wykonawcy</w:t>
      </w:r>
    </w:p>
    <w:p w:rsidR="003A49F8" w:rsidRDefault="003A49F8" w:rsidP="003A49F8"/>
    <w:p w:rsidR="003A49F8" w:rsidRDefault="003A49F8" w:rsidP="003A49F8"/>
    <w:p w:rsidR="00BA22E9" w:rsidRDefault="00BA22E9"/>
    <w:sectPr w:rsidR="00BA22E9" w:rsidSect="007B2679">
      <w:headerReference w:type="first" r:id="rId7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95" w:rsidRDefault="00E81895" w:rsidP="00CD1B41">
      <w:pPr>
        <w:spacing w:after="0" w:line="240" w:lineRule="auto"/>
      </w:pPr>
      <w:r>
        <w:separator/>
      </w:r>
    </w:p>
  </w:endnote>
  <w:endnote w:type="continuationSeparator" w:id="0">
    <w:p w:rsidR="00E81895" w:rsidRDefault="00E81895" w:rsidP="00C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95" w:rsidRDefault="00E81895" w:rsidP="00CD1B41">
      <w:pPr>
        <w:spacing w:after="0" w:line="240" w:lineRule="auto"/>
      </w:pPr>
      <w:r>
        <w:separator/>
      </w:r>
    </w:p>
  </w:footnote>
  <w:footnote w:type="continuationSeparator" w:id="0">
    <w:p w:rsidR="00E81895" w:rsidRDefault="00E81895" w:rsidP="00C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9F" w:rsidRDefault="007A0F8F">
    <w:pPr>
      <w:pStyle w:val="Nagwek"/>
    </w:pPr>
    <w:r w:rsidRPr="004B419F">
      <w:rPr>
        <w:noProof/>
        <w:lang w:eastAsia="pl-PL"/>
      </w:rPr>
      <w:drawing>
        <wp:inline distT="0" distB="0" distL="0" distR="0">
          <wp:extent cx="5500370" cy="7620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03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AD0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9F8"/>
    <w:rsid w:val="00023B7C"/>
    <w:rsid w:val="00234DD4"/>
    <w:rsid w:val="003A49F8"/>
    <w:rsid w:val="004101DC"/>
    <w:rsid w:val="005240D3"/>
    <w:rsid w:val="005E6BE7"/>
    <w:rsid w:val="00614D46"/>
    <w:rsid w:val="00722D86"/>
    <w:rsid w:val="007A0F8F"/>
    <w:rsid w:val="007D7BD6"/>
    <w:rsid w:val="00BA22E9"/>
    <w:rsid w:val="00CD1B41"/>
    <w:rsid w:val="00D54E14"/>
    <w:rsid w:val="00E8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49F8"/>
  </w:style>
  <w:style w:type="table" w:styleId="Tabela-Siatka">
    <w:name w:val="Table Grid"/>
    <w:basedOn w:val="Standardowy"/>
    <w:uiPriority w:val="59"/>
    <w:rsid w:val="003A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4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9F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34DD4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7</cp:revision>
  <cp:lastPrinted>2019-02-26T10:12:00Z</cp:lastPrinted>
  <dcterms:created xsi:type="dcterms:W3CDTF">2019-02-22T08:14:00Z</dcterms:created>
  <dcterms:modified xsi:type="dcterms:W3CDTF">2019-02-26T11:30:00Z</dcterms:modified>
</cp:coreProperties>
</file>