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1 do SIWZ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DC2231" w:rsidRDefault="00DC2231" w:rsidP="00DC2231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DC2231" w:rsidTr="00DC2231">
        <w:trPr>
          <w:gridAfter w:val="3"/>
          <w:wAfter w:w="5106" w:type="dxa"/>
          <w:trHeight w:val="331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255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jamy ustanej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cholrhexydynę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B,F,V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1058FD" w:rsidRDefault="001058FD" w:rsidP="00DC2231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F0EE3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nadtlenek wodoru, bez zawartości jodu, fenoli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5,0,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1l.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F0EE3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F0EE3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1058FD" w:rsidRDefault="001058FD" w:rsidP="00DC2231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350ml. z atomizerem.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F0EE3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50" w:type="dxa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</w:tcPr>
          <w:p w:rsidR="00DC2231" w:rsidRDefault="00DC2231" w:rsidP="00DC2231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DC2231" w:rsidRDefault="00DC2231" w:rsidP="00DC2231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52511C" w:rsidRDefault="00AF5537" w:rsidP="00AF5537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F5537" w:rsidRPr="00741029" w:rsidRDefault="00AF5537" w:rsidP="00AF5537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9"/>
        <w:gridCol w:w="8084"/>
        <w:gridCol w:w="1128"/>
        <w:gridCol w:w="853"/>
        <w:gridCol w:w="1559"/>
        <w:gridCol w:w="710"/>
        <w:gridCol w:w="1732"/>
      </w:tblGrid>
      <w:tr w:rsidR="00DC2231" w:rsidTr="00DC2231">
        <w:trPr>
          <w:trHeight w:val="780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Pr="002B10FC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Gotowy do użycia preparat dezynfekująco-myjący zapobiegający utrwalaniu zanieczyszczeń (zaschnięciu, koagulacji) na narzędziach, rozpuszczający zanieczyszczenia organiczne i ułatwiający  ich usuwanie. W składzie enzymy (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lipaza, amylaza). Skuteczność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biobójcza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: B, F (C.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), V (minimum HIV, HBV, HCV) w czasie do 15 minut w warunkach brudnych. </w:t>
            </w:r>
          </w:p>
          <w:p w:rsidR="00DC2231" w:rsidRDefault="00DC2231" w:rsidP="00DC2231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1058FD" w:rsidRPr="002B10FC" w:rsidRDefault="001058FD" w:rsidP="00DC2231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</w:t>
            </w:r>
          </w:p>
          <w:p w:rsidR="001058FD" w:rsidRPr="002B10FC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2B10FC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058FD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 w:rsidRPr="002B10FC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2B10FC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</w:p>
          <w:p w:rsidR="00DC2231" w:rsidRDefault="00DC2231" w:rsidP="00DC2231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…..</w:t>
            </w:r>
          </w:p>
          <w:p w:rsidR="001058FD" w:rsidRPr="002B10FC" w:rsidRDefault="001058FD" w:rsidP="00DC2231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2B10FC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058FD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. Szczególnie dobrze dezynfekuje przedmioty z wrażliwych </w:t>
            </w:r>
            <w:r w:rsidRPr="002B10FC"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 w:rsidRPr="002B10FC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Pr="002B10FC">
              <w:rPr>
                <w:rFonts w:ascii="Arial" w:hAnsi="Arial" w:cs="Arial"/>
                <w:sz w:val="20"/>
                <w:szCs w:val="20"/>
              </w:rPr>
              <w:t xml:space="preserve">. Posiada pozytywną opinię dystrybutora  endoskopów elastycznych firmy PENTAX </w:t>
            </w: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0FC">
              <w:rPr>
                <w:rFonts w:ascii="Arial" w:hAnsi="Arial" w:cs="Arial"/>
                <w:sz w:val="20"/>
                <w:szCs w:val="20"/>
              </w:rPr>
              <w:br/>
            </w:r>
            <w:r w:rsidRPr="002B1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….</w:t>
            </w:r>
          </w:p>
          <w:p w:rsidR="001058FD" w:rsidRPr="002B10FC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2B10FC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B10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sztucznych. Usuwa chorobotwórcze białka prionowe, w tym również VCJD &gt;2log.  Niewymagający neutralizacji, umożliwiający zastosowanie w myjniach ultradźwiękowych.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10. Posiadający w swoim składzie: kwasy organiczne, alkalia, enzymy,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tenzydy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,środki konserwujące, inhibitor korozji. Nie zawierający glicerolu, oraz niesklasyfikowany jako środek niebezpieczny.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1058FD" w:rsidRDefault="001058FD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płuczący zawierający środki powierzchniowo czynne,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fosfoniany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środki konserwujące. Do użycia w myjniach dezynfektorach niezawierający oleju parafinowego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alkoksylowanego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alkoholu tłuszczowego. Do szybkiego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bezzaciekowego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1058FD" w:rsidRDefault="001058FD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1058FD" w:rsidRDefault="001058FD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Nie zawiera aldehydów oraz czwartorzędowych związków amoniowych. nie powoduje utwardzania białek. Narzędzia mogą pozostać w roztworze do 72h. Środek zachowujący działanie w wodzie do 20 0dH.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Zalecanie zastosowanie 1,0%, 15minut.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1058FD" w:rsidRDefault="001058FD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710C30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DC2231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</w:t>
            </w:r>
          </w:p>
          <w:p w:rsidR="00DC2231" w:rsidRDefault="00DC2231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Opakowanie  2kg</w:t>
            </w:r>
          </w:p>
          <w:p w:rsidR="001058FD" w:rsidRDefault="001058FD" w:rsidP="00DC2231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2634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231" w:rsidTr="00DC2231">
        <w:tc>
          <w:tcPr>
            <w:tcW w:w="10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                     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0A1ABF" w:rsidRDefault="00DC2231" w:rsidP="00DC2231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8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52511C" w:rsidRDefault="00AF5537" w:rsidP="00AF5537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F5537" w:rsidRPr="00741029" w:rsidRDefault="00AF5537" w:rsidP="00AF5537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3 – Środek myjący do skóry, narzędzi i powierzchni.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DC2231" w:rsidTr="00DC2231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</w:p>
          <w:p w:rsidR="00DC2231" w:rsidRDefault="00DC2231" w:rsidP="00DC2231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 0,5 l</w:t>
            </w:r>
          </w:p>
          <w:p w:rsidR="001058FD" w:rsidRDefault="001058FD" w:rsidP="00DC2231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A83D5C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52511C" w:rsidRDefault="00AF5537" w:rsidP="00AF5537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F5537" w:rsidRPr="00741029" w:rsidRDefault="00AF5537" w:rsidP="00AF5537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F5537" w:rsidRDefault="00AF5537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1058FD" w:rsidRDefault="001058FD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Pr="00882A3B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82A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GRUPA 4 – Worki do transportu i przechowywania narzędzi skażonych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77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4"/>
        <w:gridCol w:w="8117"/>
        <w:gridCol w:w="1198"/>
        <w:gridCol w:w="815"/>
        <w:gridCol w:w="1508"/>
        <w:gridCol w:w="9"/>
        <w:gridCol w:w="1237"/>
        <w:gridCol w:w="1434"/>
      </w:tblGrid>
      <w:tr w:rsidR="00DC2231" w:rsidTr="00DC2231">
        <w:trPr>
          <w:trHeight w:val="680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rPr>
          <w:trHeight w:val="1361"/>
        </w:trPr>
        <w:tc>
          <w:tcPr>
            <w:tcW w:w="454" w:type="dxa"/>
            <w:vMerge w:val="restart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; 40x78;60x100 ,42x47</w:t>
            </w:r>
          </w:p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(40x78)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(60x100)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(42x47)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3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300"/>
        </w:trPr>
        <w:tc>
          <w:tcPr>
            <w:tcW w:w="10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2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DC2231" w:rsidTr="00DC2231">
        <w:trPr>
          <w:trHeight w:val="255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AF5537" w:rsidRPr="003B2096" w:rsidRDefault="00AF5537" w:rsidP="00AF55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Pr="0052511C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AF5537" w:rsidRPr="00741029" w:rsidRDefault="00AF5537" w:rsidP="00AF55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GRUPA 5 – Preparaty  do pielęgnacji i mycia, dezynfekcji higienicznej i chirurgicznej rąk</w:t>
            </w:r>
          </w:p>
          <w:p w:rsidR="00DC2231" w:rsidRDefault="00DC2231" w:rsidP="00DC2231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Bezzapachowa emulsja do rąk z woskiem pszczelim o działaniu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pielegnacyjnym</w:t>
            </w:r>
            <w:proofErr w:type="spellEnd"/>
          </w:p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1058FD" w:rsidRDefault="001058FD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058FD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sztuk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lejków lub </w:t>
            </w:r>
            <w:r w:rsidRPr="00B06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pompek  umożliwiających dystrybuowanie preparatu,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1058FD" w:rsidRDefault="001058FD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1058FD" w:rsidRDefault="001058FD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5 kluczy do otwierania karnistrów,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1058FD" w:rsidRDefault="001058FD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058FD" w:rsidRDefault="00DC2231" w:rsidP="001058F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1058FD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1058FD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chirurgicznej i higienicznej dezynfekcji rąk w postaci żelu na bazie etanolu min 85 % i substancji nawilżającej oraz natłuszczających skórę takich jak gliceryna aloes, </w:t>
            </w:r>
            <w:proofErr w:type="spellStart"/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Higieniczna dezynfekcja rąk zgodnie z normą EN 1500 w ciągu 30 s. Chirurgiczna dezynfekcja rąk zgodnie z normą EN 12791 w ciągu 90 s. Spektrum działania: B, F, V (HBV, HCV, HIV, Rota, Polio – 2 min 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 750ml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7F23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Delikatny preparat myjący do higienicznego i chirurgicznego mycia rąk. Neutralny dla skóry bez barwników i substancji zapachowych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Op. 750 ml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**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1058FD" w:rsidRDefault="001058FD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!!!!!</w:t>
      </w:r>
    </w:p>
    <w:p w:rsidR="00DC2231" w:rsidRPr="00924CAD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Pr="000F38B7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 Grupy 5, pozycji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3 i 5: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20 sztuk.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2. Wykonawca zobowiązany jest dostarczyć również: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Wizualizacji 5 Momentów Higieny Rąk,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 sztuk wodoodpornych naklejek przedstawiających technikę dezynfekcji rąk.</w:t>
      </w:r>
    </w:p>
    <w:p w:rsidR="00DC2231" w:rsidRPr="00794DB3" w:rsidRDefault="00DC2231" w:rsidP="00DC2231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lastRenderedPageBreak/>
        <w:t xml:space="preserve">3.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Wykonawca przeprowadzi   szkolenia dla personelu medycznego z zasad dezynfekcji rąk 2 razy w ciągu trwania umowy w siedzibie Zamawiającego zgodnie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8D09E2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**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5, pozycji 7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8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:</w:t>
      </w:r>
    </w:p>
    <w:p w:rsidR="00DC2231" w:rsidRDefault="00DC2231" w:rsidP="00DC2231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ŚCIENNE działające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w systemie zamkniętym  w ilości 16 sztuk.</w:t>
      </w:r>
    </w:p>
    <w:p w:rsidR="00DC2231" w:rsidRPr="00924CAD" w:rsidRDefault="00DC2231" w:rsidP="00DC2231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Pr="003B2096" w:rsidRDefault="00AF5537" w:rsidP="00AF5537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52511C" w:rsidRDefault="00AF5537" w:rsidP="00AF5537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F5537" w:rsidRPr="00741029" w:rsidRDefault="00AF5537" w:rsidP="00AF5537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F5537" w:rsidRDefault="00AF5537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1058FD" w:rsidRDefault="001058FD" w:rsidP="00DC2231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 xml:space="preserve">GRUPA 6 – Preparat do dezynfekcji wstępnej narzędzi </w:t>
      </w:r>
    </w:p>
    <w:p w:rsidR="00DC2231" w:rsidRDefault="00DC2231" w:rsidP="00DC2231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98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15"/>
        <w:gridCol w:w="525"/>
        <w:gridCol w:w="325"/>
        <w:gridCol w:w="7604"/>
        <w:gridCol w:w="99"/>
        <w:gridCol w:w="1324"/>
        <w:gridCol w:w="24"/>
        <w:gridCol w:w="878"/>
        <w:gridCol w:w="180"/>
        <w:gridCol w:w="1430"/>
        <w:gridCol w:w="238"/>
        <w:gridCol w:w="551"/>
        <w:gridCol w:w="561"/>
        <w:gridCol w:w="1122"/>
        <w:gridCol w:w="73"/>
        <w:gridCol w:w="7"/>
        <w:gridCol w:w="26"/>
      </w:tblGrid>
      <w:tr w:rsidR="00DC2231" w:rsidTr="00DC2231">
        <w:trPr>
          <w:gridAfter w:val="1"/>
          <w:wAfter w:w="26" w:type="dxa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rPr>
          <w:gridAfter w:val="1"/>
          <w:wAfter w:w="26" w:type="dxa"/>
          <w:trHeight w:val="2237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left="148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Środek do dezynfekcji narzędzi i osprzętu endoskopowego na bazie aktywnego tlenu. Spektrum działania – B, F, V (Polio),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10 min. </w:t>
            </w:r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B, F , V, 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M.Tuberculosis</w:t>
            </w:r>
            <w:proofErr w:type="spellEnd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), S (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Costridium</w:t>
            </w:r>
            <w:proofErr w:type="spellEnd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R027,Clostridium  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perfringens</w:t>
            </w:r>
            <w:proofErr w:type="spellEnd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-15 </w:t>
            </w:r>
            <w:proofErr w:type="spellStart"/>
            <w:r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</w:t>
            </w:r>
            <w:r w:rsidR="003A7A5C" w:rsidRPr="003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̽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Trwałość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roztworu 24 godz. kontrolowana przy pomocy pasków. Do każdego opakowania należy dołączyć 50 sztuk pasków do oceny stabilności roztworu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kg</w:t>
            </w:r>
            <w:r w:rsidR="003A7A5C" w:rsidRPr="003A7A5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A83D5C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rPr>
          <w:gridAfter w:val="1"/>
          <w:wAfter w:w="26" w:type="dxa"/>
          <w:trHeight w:val="512"/>
        </w:trPr>
        <w:tc>
          <w:tcPr>
            <w:tcW w:w="107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DC2231" w:rsidRDefault="00DC2231" w:rsidP="00DC2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C55E2A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406"/>
        </w:trPr>
        <w:tc>
          <w:tcPr>
            <w:tcW w:w="14861" w:type="dxa"/>
            <w:gridSpan w:val="13"/>
            <w:shd w:val="clear" w:color="auto" w:fill="auto"/>
          </w:tcPr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3A7A5C" w:rsidRPr="003A7A5C" w:rsidRDefault="003A7A5C" w:rsidP="003A7A5C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UWAGA!</w:t>
            </w:r>
          </w:p>
          <w:p w:rsidR="004B2E2F" w:rsidRDefault="003A7A5C" w:rsidP="004B2E2F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3A7A5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Dotyczy Grupy 6, poz. 1: </w:t>
            </w:r>
            <w:r w:rsidRPr="00381997">
              <w:rPr>
                <w:rFonts w:ascii="Arial" w:eastAsia="Times New Roman" w:hAnsi="Arial" w:cs="Arial"/>
                <w:b/>
                <w:kern w:val="2"/>
                <w:sz w:val="20"/>
                <w:szCs w:val="20"/>
                <w:u w:val="single"/>
                <w:lang w:eastAsia="pl-PL"/>
              </w:rPr>
              <w:t>Na wezwanie Zamawiającego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Wykonawca dostarczy raport potwierdzający, iż oferowany środek posiada działanie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biobójcze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na spory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Clostridum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R027</w:t>
            </w:r>
            <w:r w:rsidR="004B2E2F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,</w:t>
            </w:r>
            <w:r w:rsidR="004B2E2F" w:rsidRPr="00DE2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Clostridium  </w:t>
            </w:r>
            <w:proofErr w:type="spellStart"/>
            <w:r w:rsidR="004B2E2F" w:rsidRPr="00DE2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perfringens</w:t>
            </w:r>
            <w:proofErr w:type="spellEnd"/>
            <w:r w:rsidR="004B2E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3A7A5C" w:rsidRDefault="003A7A5C" w:rsidP="00DC2231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Pr="0052511C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AF5537" w:rsidRPr="00741029" w:rsidRDefault="00AF5537" w:rsidP="00AF55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DC2231" w:rsidRPr="00125E38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3"/>
          <w:wBefore w:w="15" w:type="dxa"/>
          <w:wAfter w:w="106" w:type="dxa"/>
          <w:trHeight w:val="300"/>
        </w:trPr>
        <w:tc>
          <w:tcPr>
            <w:tcW w:w="14861" w:type="dxa"/>
            <w:gridSpan w:val="13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7– Preparat do mycia maszynowego basenów, kaczek, pojemników na mocz</w:t>
            </w:r>
          </w:p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DC2231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DC2231" w:rsidTr="00DC2231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Pr="00C831BA" w:rsidRDefault="00DC2231" w:rsidP="00DC2231">
                  <w:pPr>
                    <w:pStyle w:val="Default"/>
                    <w:ind w:left="110"/>
                  </w:pP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Preparat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niejonicznych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środków powierzchniowo czynnych na bazie </w:t>
                  </w:r>
                  <w:proofErr w:type="spellStart"/>
                  <w:r>
                    <w:rPr>
                      <w:color w:val="auto"/>
                      <w:sz w:val="20"/>
                      <w:szCs w:val="20"/>
                    </w:rPr>
                    <w:t>alkoksylowanego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alkoholu tłuszczowego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pH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2,5  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do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echaniczno - termicznego  nabłyszczania i </w:t>
                  </w: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odkamieniania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w </w:t>
                  </w:r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płuczkach – dezynfektorach Firmy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Meiko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GmbH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 xml:space="preserve"> basenów szpitalnych, nerek, misek, słoi. Preparat o właściwościach </w:t>
                  </w:r>
                  <w:proofErr w:type="spellStart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odkamieniających</w:t>
                  </w:r>
                  <w:proofErr w:type="spellEnd"/>
                  <w:r w:rsidRPr="004A7CBE">
                    <w:rPr>
                      <w:color w:val="000000" w:themeColor="text1"/>
                      <w:sz w:val="20"/>
                      <w:szCs w:val="20"/>
                    </w:rPr>
                    <w:t>, nabłyszczających, zmiękczających, zapobiegający osadzaniu się wapna na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czyszczonych powierzchniach –wydajność wytrącania wapnia na poziomie 210 mg /l</w:t>
                  </w:r>
                </w:p>
                <w:p w:rsidR="00DC2231" w:rsidRDefault="00DC2231" w:rsidP="00DC2231">
                  <w:pPr>
                    <w:ind w:left="11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4A7CBE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Płyn o zapachu zielonego jabłuszka neutralizujący nieprzyjemną woń wydalin. Preparat powinien ułatwiać osuszanie mytych wyrobów bez 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pozostawiania na nich zacieków, </w:t>
                  </w:r>
                  <w:r w:rsidRPr="00014A44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op. 5 l.</w:t>
                  </w:r>
                </w:p>
                <w:p w:rsidR="00DC2231" w:rsidRDefault="00DC2231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1058FD" w:rsidRPr="00ED3EB5" w:rsidRDefault="001058FD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C2231" w:rsidRPr="00A83D5C" w:rsidRDefault="00DC2231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Default="00DC2231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0D3D10" w:rsidRDefault="00DC2231" w:rsidP="00DC2231">
                  <w:pPr>
                    <w:spacing w:after="0" w:line="240" w:lineRule="auto"/>
                    <w:ind w:right="16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3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Pr="0052511C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AF5537" w:rsidRPr="00741029" w:rsidRDefault="00AF5537" w:rsidP="00AF55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DC2231" w:rsidRDefault="00DC2231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RPr="00ED3EB5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5203"/>
        </w:trPr>
        <w:tc>
          <w:tcPr>
            <w:tcW w:w="14934" w:type="dxa"/>
            <w:gridSpan w:val="14"/>
            <w:shd w:val="clear" w:color="auto" w:fill="auto"/>
          </w:tcPr>
          <w:p w:rsidR="00DC2231" w:rsidRPr="00125E38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  <w:r w:rsidRPr="00125E3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8 – Preparat do pielęgnacji powierzchni ze stali nierdzewnej</w:t>
            </w:r>
          </w:p>
          <w:p w:rsidR="00DC2231" w:rsidRPr="00ED3EB5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593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530"/>
            </w:tblGrid>
            <w:tr w:rsidR="00DC2231" w:rsidRPr="00ED3EB5" w:rsidTr="00DC2231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DC2231" w:rsidRPr="00ED3EB5" w:rsidTr="00DC2231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DC2231" w:rsidRDefault="00DC2231" w:rsidP="00DC2231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Środek pielęgnacyjny do stali nierdzewnej, zawiera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niejonowe związki powierzchniowo czynne  </w:t>
                  </w: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op.  750  ml</w:t>
                  </w:r>
                </w:p>
                <w:p w:rsidR="003A4230" w:rsidRPr="00ED3EB5" w:rsidRDefault="003A4230" w:rsidP="00DC2231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C2231" w:rsidRDefault="00DC2231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3A4230" w:rsidRPr="00ED3EB5" w:rsidRDefault="003A4230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C2231" w:rsidRPr="00ED3EB5" w:rsidRDefault="00DC2231" w:rsidP="00DC2231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DC2231" w:rsidRPr="00ED3EB5" w:rsidRDefault="00DC2231" w:rsidP="00DC2231">
                  <w:pPr>
                    <w:ind w:right="16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C2231" w:rsidRPr="00ED3EB5" w:rsidTr="00DC2231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DC2231" w:rsidRPr="00ED3EB5" w:rsidRDefault="00DC2231" w:rsidP="00DC22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DC2231" w:rsidRPr="00ED3EB5" w:rsidRDefault="00DC2231" w:rsidP="00DC2231">
                  <w:pPr>
                    <w:tabs>
                      <w:tab w:val="left" w:pos="1111"/>
                    </w:tabs>
                    <w:spacing w:after="0" w:line="240" w:lineRule="auto"/>
                    <w:ind w:right="41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C2231" w:rsidRDefault="00DC2231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F5537" w:rsidRPr="003B2096" w:rsidRDefault="00AF5537" w:rsidP="00AF553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  <w:r w:rsidRPr="00741029">
              <w:rPr>
                <w:rFonts w:ascii="Arial" w:hAnsi="Arial" w:cs="Arial"/>
                <w:b/>
                <w:bCs/>
                <w:sz w:val="20"/>
                <w:szCs w:val="20"/>
              </w:rPr>
              <w:t>Cena brutto oferty</w:t>
            </w:r>
            <w:r w:rsidRPr="00741029">
              <w:rPr>
                <w:rFonts w:ascii="Arial" w:hAnsi="Arial" w:cs="Arial"/>
                <w:bCs/>
                <w:sz w:val="20"/>
                <w:szCs w:val="20"/>
              </w:rPr>
              <w:t xml:space="preserve"> (słownie): ………………………………………………………………………………………………………………………………………..</w:t>
            </w:r>
          </w:p>
          <w:p w:rsidR="00AF5537" w:rsidRPr="00741029" w:rsidRDefault="00AF5537" w:rsidP="00AF5537">
            <w:pPr>
              <w:pStyle w:val="Akapitzlist"/>
              <w:suppressAutoHyphens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F5537" w:rsidRDefault="00AF5537" w:rsidP="00AF5537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74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przez Zamawiającego prawidłowo wystawionej faktury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najdłuższy termin płatności 60 dni)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5537" w:rsidRDefault="00AF5537" w:rsidP="00AF553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AF5537" w:rsidRDefault="00AF5537" w:rsidP="00AF5537">
            <w:pPr>
              <w:pStyle w:val="Akapitzlist"/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AF5537" w:rsidRPr="00741029" w:rsidRDefault="00AF5537" w:rsidP="00AF5537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Dostawa towaru </w:t>
            </w:r>
            <w:r w:rsidRPr="00741029">
              <w:rPr>
                <w:rFonts w:ascii="Arial" w:hAnsi="Arial" w:cs="Arial"/>
                <w:sz w:val="20"/>
                <w:szCs w:val="20"/>
              </w:rPr>
              <w:t>nastąpi w ciągu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10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...................</w:t>
            </w:r>
            <w:r w:rsidRPr="00741029">
              <w:rPr>
                <w:rFonts w:ascii="Arial" w:hAnsi="Arial" w:cs="Arial"/>
                <w:b/>
                <w:sz w:val="20"/>
                <w:szCs w:val="20"/>
              </w:rPr>
              <w:t xml:space="preserve"> dni roboczych </w:t>
            </w:r>
            <w:r w:rsidRPr="00741029">
              <w:rPr>
                <w:rFonts w:ascii="Arial" w:hAnsi="Arial" w:cs="Arial"/>
                <w:sz w:val="20"/>
                <w:szCs w:val="20"/>
              </w:rPr>
              <w:t>od daty otrzymania zamówienia</w:t>
            </w:r>
            <w:r w:rsidRPr="0074102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1029">
              <w:rPr>
                <w:rFonts w:ascii="Arial" w:hAnsi="Arial" w:cs="Arial"/>
                <w:sz w:val="16"/>
                <w:szCs w:val="16"/>
              </w:rPr>
              <w:t>(wymóg Zamawiającego – dostawa w terminie maksymalnie 5 dni roboczych).</w:t>
            </w: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AF5537" w:rsidRPr="0052511C" w:rsidRDefault="00AF5537" w:rsidP="00AF55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2511C">
              <w:rPr>
                <w:rFonts w:ascii="Arial" w:hAnsi="Arial"/>
              </w:rPr>
              <w:t>...............................................................................................</w:t>
            </w:r>
          </w:p>
          <w:p w:rsidR="00AF5537" w:rsidRPr="00741029" w:rsidRDefault="00AF5537" w:rsidP="00AF55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41029">
              <w:rPr>
                <w:rFonts w:ascii="Arial" w:hAnsi="Arial"/>
                <w:sz w:val="16"/>
                <w:szCs w:val="16"/>
              </w:rPr>
              <w:t>(podpis i pieczątka wykonawcy)</w:t>
            </w: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Default="00AF5537" w:rsidP="00AF5537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AF5537" w:rsidRPr="00ED3EB5" w:rsidRDefault="00AF5537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2"/>
          <w:wBefore w:w="15" w:type="dxa"/>
          <w:wAfter w:w="33" w:type="dxa"/>
          <w:trHeight w:val="300"/>
        </w:trPr>
        <w:tc>
          <w:tcPr>
            <w:tcW w:w="14934" w:type="dxa"/>
            <w:gridSpan w:val="14"/>
            <w:shd w:val="clear" w:color="auto" w:fill="auto"/>
          </w:tcPr>
          <w:p w:rsidR="00DC2231" w:rsidRDefault="00DC2231" w:rsidP="00DC2231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9 – Preparat do dużych i małych powierzchni </w:t>
            </w:r>
          </w:p>
          <w:p w:rsidR="00DC2231" w:rsidRDefault="00DC2231" w:rsidP="00DC2231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750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816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04E06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AF5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3A4230" w:rsidRDefault="003A4230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04E06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90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 do dezynfekcji małych powierzchni wrażliwych na alkohol 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  w pianie, 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</w:t>
            </w:r>
          </w:p>
          <w:p w:rsidR="00DC2231" w:rsidRDefault="00DC2231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3A4230" w:rsidRDefault="003A4230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preparatu………………………………….</w:t>
            </w:r>
          </w:p>
          <w:p w:rsidR="003A4230" w:rsidRDefault="003A4230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04E06" w:rsidRDefault="00DC2231" w:rsidP="00DC2231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DD020B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bezalkoholowe  przeznaczone do dezynfekcji powierzchni wyrobów medycznych wrażliwych na działanie alkoholu (plexiglas, głowice USG, inkubatory) – wymagane dopuszczenie producenta głowic USG. Nie zawierające w składzie alkoholu, aldehydów, związków utleniających.</w:t>
            </w:r>
          </w:p>
          <w:p w:rsidR="00DC2231" w:rsidRPr="00DD020B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Oparte o mieszaninę różnych czwartorzędowych związków amoniowych. Pojedyncza chusteczka o wymiarach min. 20 x 20 </w:t>
            </w:r>
            <w:proofErr w:type="spellStart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Spektrum działania: B, F, V (HIV, HBV, HCV – BVDV, </w:t>
            </w:r>
            <w:proofErr w:type="spellStart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Rota, </w:t>
            </w:r>
            <w:proofErr w:type="spellStart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Papova</w:t>
            </w:r>
            <w:proofErr w:type="spellEnd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do1min., </w:t>
            </w:r>
            <w:proofErr w:type="spellStart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EN 14348) do 15 min. Okres przydatności po otwarciu 3mc.Wyrób medyczny kl. IIA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tuba 200 </w:t>
            </w:r>
            <w:proofErr w:type="spellStart"/>
            <w:r w:rsidRPr="00DD0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DD0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chusteczek</w:t>
            </w:r>
          </w:p>
          <w:p w:rsidR="003A4230" w:rsidRPr="00DD020B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3A4230" w:rsidRPr="00DD020B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Pr="00DD020B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RPr="007F13E8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7F13E8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Preparat bezalkoholowy do dezynfekcji małych powierzchni wrażliwych na alkohol,  </w:t>
            </w:r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w tym inkubatory . Spektrum: </w:t>
            </w:r>
            <w:proofErr w:type="spellStart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B,V,F</w:t>
            </w:r>
            <w:proofErr w:type="spellEnd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Tbc</w:t>
            </w:r>
            <w:proofErr w:type="spellEnd"/>
            <w:r w:rsidRPr="007F13E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15 minut.</w:t>
            </w: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  lejek lub pompkę  umożliwiającą  dystrybuowanie preparatu,  op.5 l</w:t>
            </w:r>
          </w:p>
          <w:p w:rsidR="003A4230" w:rsidRPr="007F13E8" w:rsidRDefault="003A4230" w:rsidP="00DC2231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Pr="007F13E8" w:rsidRDefault="003A4230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2231" w:rsidRPr="007F13E8" w:rsidRDefault="00DC2231" w:rsidP="00DC2231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1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7F13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1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7F13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7F13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7F13E8" w:rsidRDefault="00DC2231" w:rsidP="00DC2231">
            <w:pPr>
              <w:jc w:val="center"/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7F13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szybko działających gotowych do użycia chusteczek do dezynfekcji i mycia powierzchni medycznych(stetoskopy)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w czasie do 5 minut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100 szt. chusteczek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C06F9C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C06F9C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:rsidR="00DC2231" w:rsidRPr="00C06F9C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Pr="00C06F9C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w postaci piany do mycia i dezynfekcji  powierzchni medycznych) 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Praparat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nadtlenku wodory , bez chloru i aktywnego tlenu. Spektrum działania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B,V,Tbc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S (Clostridium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w czasie do 5 minut</w:t>
            </w: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A146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750 ml ze spryskiwaczem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preparatu………………………….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C06F9C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300 tabl.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304E06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  <w:trHeight w:val="1652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5 minut. Wielkość chusteczki przynajmniej 18x20cm.,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3A4230" w:rsidRPr="008742C4" w:rsidRDefault="003A4230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120</w:t>
            </w: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B77D5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w formie granulatu, na bazie nadsiarczanów, przeznaczony do mycia oraz dezynfekcji powierzchni wyrobów medycznych w tym inkubatorów</w:t>
            </w:r>
          </w:p>
          <w:p w:rsidR="00DC2231" w:rsidRPr="00B77D5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łyżek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laryngoskopowych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Nie zawiera aldehydów, kwasu octowego, nadwęglanu sodu, fenolu, chloru, związków amoniowych, pochodnych</w:t>
            </w:r>
          </w:p>
          <w:p w:rsidR="00DC2231" w:rsidRPr="00B77D5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guanidyny oraz nadtlenku wodoru. Roztwór roboczy bezbarwny, pozostający aktywny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30 godzin. 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Możliwość stosowania na oddziałach noworodkowych (w tym do dezynfekcji inkubatorów). Spektrum działania: B,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F,Tbc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EN 14348) V – EN 14476 w czasie do 15 min. w stężeniu do 2%. </w:t>
            </w:r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Możliwość rozszerzenia o spory (w tym </w:t>
            </w:r>
            <w:proofErr w:type="spellStart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C.difficile</w:t>
            </w:r>
            <w:proofErr w:type="spellEnd"/>
            <w:r w:rsidRPr="00B77D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:rsidR="003A4230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46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 900g z miarką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76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akowanie 1l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do mycia i dezynfekcji powierzchni podłogowych i ponad podłogowych w obszarze medycznym. Przeznaczony do mycia i dezynfekcji nieinwazyjn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wyrobów medycznych jak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łóżka i fotele zabiegowe, stoły operacyjne, aparatura medyczna. Nie wymagający spłukiwania. Nie zawierający aldehydów i fenoli, zalecany do powierzchni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szkła akrylowego . </w:t>
            </w:r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Spektrum i czas działania: B (w tym MRSA), F (C.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(BVDV,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0,25% w 15 min., V (Noro,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Adeno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Polio) 0,25% w 30 min., Rota 1,5% w 5 min.,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terrae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avium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Spory (B.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subtilis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B. cereus) 0,5% w 30 min., z możliwością poszerzenia o F (A. </w:t>
            </w:r>
            <w:proofErr w:type="spellStart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brasiliensis</w:t>
            </w:r>
            <w:proofErr w:type="spellEnd"/>
            <w:r w:rsidRPr="00BB4E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1% w 60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eży dołączyć 5 sztuk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F401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  <w:p w:rsidR="003A4230" w:rsidRPr="001A285F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BB4E93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15min. Bez zawartości aldehydów, substancji utleniających oraz pochodnych fenolowych.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8742C4" w:rsidRDefault="00DC2231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powierzchni w tym powierzchni drewnianych i akrylowych na bazie chlorku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benzyloalkiloamonowego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możliwością zastosowania w profilaktyce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przeciwgrzybiczej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 działania: B (łącznie z MRSA), F, V(HIV, HBV, HCV,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Papova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l.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działania do 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2  lejki lub pompki  umożliwiające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op. 6 l.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3A4230" w:rsidRDefault="003A4230" w:rsidP="00DC2231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9F1F6D" w:rsidRDefault="00DC2231" w:rsidP="00DC2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Default="00DC2231" w:rsidP="00DC2231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C2231" w:rsidRPr="000108A8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Gotowe do użycia chusteczki przeznaczone do dezynfekcji powierzchni wyrobów medycznych odpornych na działanie alkoholu. Zawierające w</w:t>
            </w:r>
          </w:p>
          <w:p w:rsidR="00DC2231" w:rsidRPr="000108A8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 min. 2 alkohole alifatyczne (w tym etanol ) z dodatkiem amfoterycznych związków powierzchniowo czynnych, bez dodatkowych substancji</w:t>
            </w:r>
          </w:p>
          <w:p w:rsidR="00DC2231" w:rsidRPr="000108A8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czynnych np. związków amoniowych, aldehydów i innych. Chusteczka o wymiarach min. 20x27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Opakowanie (tuba) zawierające min. 200</w:t>
            </w:r>
          </w:p>
          <w:p w:rsidR="00DC2231" w:rsidRPr="000108A8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chusteczek. Możliwość stosowania do powierzchni wykonanych z poliwęglanu. Spektrum działania: B (w tym MRSA), F (Candida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Albicans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Aspergillus Niger),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Tbc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M.terrae+avium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tuberculosis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V (Rota,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Vaccinia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BVDV, Noro) w czasie do 1 min.. Możliwość rozszerzenia spektrum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owirus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Polio.Wyrób</w:t>
            </w:r>
            <w:proofErr w:type="spellEnd"/>
            <w:r w:rsidRPr="00010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medyczny kl. IIA</w:t>
            </w:r>
            <w:r w:rsidRPr="000108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10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200 szt.</w:t>
            </w:r>
          </w:p>
          <w:p w:rsidR="003A4230" w:rsidRPr="000108A8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Default="00DC2231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  <w:p w:rsidR="003A4230" w:rsidRDefault="003A4230" w:rsidP="00DC2231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2231" w:rsidRPr="00D83C6B" w:rsidRDefault="00DC2231" w:rsidP="00DC22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tabs>
                <w:tab w:val="left" w:pos="468"/>
                <w:tab w:val="center" w:pos="54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231" w:rsidRPr="00DD020B" w:rsidTr="00DC2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wBefore w:w="15" w:type="dxa"/>
        </w:trPr>
        <w:tc>
          <w:tcPr>
            <w:tcW w:w="1095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02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D020B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C2231" w:rsidRPr="00DD020B" w:rsidRDefault="00DC2231" w:rsidP="00DC223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C2231" w:rsidRPr="00DA40E8" w:rsidRDefault="00DC2231" w:rsidP="00DC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231" w:rsidRDefault="00DC2231" w:rsidP="00DC2231">
      <w:pPr>
        <w:suppressAutoHyphens/>
        <w:spacing w:after="0" w:line="360" w:lineRule="auto"/>
        <w:ind w:right="-1009"/>
        <w:jc w:val="center"/>
        <w:textAlignment w:val="baseline"/>
      </w:pPr>
    </w:p>
    <w:p w:rsidR="00AF5537" w:rsidRPr="003B2096" w:rsidRDefault="00AF5537" w:rsidP="00AF5537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AF5537" w:rsidRPr="00741029" w:rsidRDefault="00AF5537" w:rsidP="00AF5537">
      <w:pPr>
        <w:pStyle w:val="Akapitzlist"/>
        <w:suppressAutoHyphens/>
        <w:spacing w:after="0" w:line="240" w:lineRule="auto"/>
        <w:rPr>
          <w:rFonts w:ascii="Arial" w:hAnsi="Arial" w:cs="Arial"/>
          <w:bCs/>
        </w:rPr>
      </w:pPr>
    </w:p>
    <w:p w:rsidR="00AF5537" w:rsidRDefault="00AF5537" w:rsidP="00AF5537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AF5537" w:rsidRDefault="00AF5537" w:rsidP="00AF5537">
      <w:pPr>
        <w:pStyle w:val="Akapitzlist"/>
        <w:rPr>
          <w:rFonts w:ascii="Arial" w:hAnsi="Arial" w:cs="Arial"/>
          <w:sz w:val="16"/>
          <w:szCs w:val="16"/>
        </w:rPr>
      </w:pPr>
    </w:p>
    <w:p w:rsidR="00AF5537" w:rsidRDefault="00AF5537" w:rsidP="00AF5537">
      <w:pPr>
        <w:pStyle w:val="Akapitzlist"/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F5537" w:rsidRPr="00741029" w:rsidRDefault="00AF5537" w:rsidP="00AF5537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Default="00AF5537" w:rsidP="00AF5537">
      <w:pPr>
        <w:spacing w:after="0" w:line="240" w:lineRule="auto"/>
        <w:jc w:val="center"/>
        <w:rPr>
          <w:rFonts w:ascii="Arial" w:hAnsi="Arial"/>
        </w:rPr>
      </w:pPr>
    </w:p>
    <w:p w:rsidR="00AF5537" w:rsidRPr="0052511C" w:rsidRDefault="00AF5537" w:rsidP="00AF5537">
      <w:pPr>
        <w:spacing w:after="0" w:line="24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F5537" w:rsidRPr="00741029" w:rsidRDefault="00AF5537" w:rsidP="00AF5537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F5537" w:rsidRDefault="00AF5537" w:rsidP="00AF5537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0"/>
          <w:lang w:eastAsia="pl-PL"/>
        </w:rPr>
      </w:pPr>
    </w:p>
    <w:p w:rsidR="00DC2231" w:rsidRDefault="00DC2231" w:rsidP="00DC2231"/>
    <w:p w:rsidR="00A5763A" w:rsidRDefault="00A5763A"/>
    <w:sectPr w:rsidR="00A5763A" w:rsidSect="00DC2231"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31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9C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BEA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7E8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9B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DAC709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514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C2231"/>
    <w:rsid w:val="001058FD"/>
    <w:rsid w:val="00381997"/>
    <w:rsid w:val="003A4230"/>
    <w:rsid w:val="003A7A5C"/>
    <w:rsid w:val="004B2E2F"/>
    <w:rsid w:val="00A5763A"/>
    <w:rsid w:val="00AF0717"/>
    <w:rsid w:val="00AF5537"/>
    <w:rsid w:val="00DC2231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2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C2231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223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DC2231"/>
  </w:style>
  <w:style w:type="character" w:customStyle="1" w:styleId="NagwekZnak1">
    <w:name w:val="Nagłówek Znak1"/>
    <w:basedOn w:val="Domylnaczcionkaakapitu"/>
    <w:link w:val="Nagwek"/>
    <w:uiPriority w:val="99"/>
    <w:semiHidden/>
    <w:rsid w:val="00DC2231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C2231"/>
  </w:style>
  <w:style w:type="paragraph" w:styleId="Lista">
    <w:name w:val="List"/>
    <w:basedOn w:val="Tekstpodstawowy"/>
    <w:rsid w:val="00DC2231"/>
    <w:rPr>
      <w:rFonts w:cs="Mangal"/>
    </w:rPr>
  </w:style>
  <w:style w:type="paragraph" w:customStyle="1" w:styleId="Caption">
    <w:name w:val="Caption"/>
    <w:basedOn w:val="Normalny"/>
    <w:qFormat/>
    <w:rsid w:val="00DC2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C2231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DC2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DC22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2231"/>
    <w:pPr>
      <w:ind w:left="720"/>
      <w:contextualSpacing/>
    </w:pPr>
  </w:style>
  <w:style w:type="paragraph" w:customStyle="1" w:styleId="Default">
    <w:name w:val="Default"/>
    <w:rsid w:val="00DC2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F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4540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2020-06-17T08:39:00Z</cp:lastPrinted>
  <dcterms:created xsi:type="dcterms:W3CDTF">2020-06-17T05:31:00Z</dcterms:created>
  <dcterms:modified xsi:type="dcterms:W3CDTF">2020-06-17T10:25:00Z</dcterms:modified>
</cp:coreProperties>
</file>